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2025/2026-024</w:t>
      </w:r>
    </w:p>
    <w:p w:rsidR="00000000" w:rsidDel="00000000" w:rsidP="00000000" w:rsidRDefault="00000000" w:rsidRPr="00000000" w14:paraId="00000004">
      <w:pPr>
        <w:pStyle w:val="Heading1"/>
        <w:keepNext w:val="0"/>
        <w:keepLines w:val="0"/>
        <w:widowControl w:val="0"/>
        <w:pBdr>
          <w:bottom w:color="dfddd6" w:space="2" w:sz="5" w:val="single"/>
        </w:pBdr>
        <w:shd w:fill="ffffff" w:val="clear"/>
        <w:spacing w:after="0" w:before="0" w:line="264" w:lineRule="auto"/>
        <w:jc w:val="center"/>
        <w:rPr>
          <w:rFonts w:ascii="Cambria" w:cs="Cambria" w:eastAsia="Cambria" w:hAnsi="Cambria"/>
          <w:b w:val="1"/>
          <w:bCs w:val="1"/>
        </w:rPr>
      </w:pPr>
      <w:bookmarkStart w:colFirst="0" w:colLast="0" w:name="_heading=h.c0lmmg170dfm" w:id="0"/>
      <w:bookmarkEnd w:id="0"/>
      <w:r w:rsidDel="00000000" w:rsidR="00000000" w:rsidRPr="00000000">
        <w:rPr>
          <w:rFonts w:ascii="Cambria" w:cs="Cambria" w:eastAsia="Cambria" w:hAnsi="Cambria"/>
          <w:b w:val="1"/>
          <w:bCs w:val="1"/>
          <w:i w:val="1"/>
          <w:iCs w:val="1"/>
          <w:sz w:val="28"/>
          <w:szCs w:val="28"/>
          <w:rtl w:val="0"/>
        </w:rPr>
        <w:t xml:space="preserve">Bike Legislation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Margaret Solomon (ASUC Senator)</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Richard M. Zeng (Legislative Director, ASUC Senator Solomon), Luca Martinez (Legislative Director, ASUC Senator Solomon), Abigail Verino(ASUC President),  Isha Chander (ASUC Executive Vice President), Somer Alrai (ASUC Senator), Nicole Nunez-Rivera (ASUC Senator), Selina Mendez (ASUC Senator), Ayden Reading (ASUC QT+ Endorsed Senator), Owen Knapper Jr. (Cal Alumni Association Board Member),  Abdullah Memon (ASUC Senator), Reg Macarro (ASUC Senator), Shawn Ree (ASUC Senator), Arshi Chawla (ASUC Senate Vice Chair), Abigail Cho (ASUC Senator), Sara Teran (ASUC Senator), Anamaria Abnusy (ASUC Senator), Jada Yang (ASUC Senator), Talia Golshani (ASUC Senator), Lucia Stankovic (ASUC Senator),  Sydney Scott (ASUC Senator), Bella Santos (ASUC Senator), Sydnee Thy (ASUC Senator), Jonathan Franco (AAVP Chief), Aisha Diop (African American Student Leadership Team),  Paul Holland-Smith (Equity and Student Wellbeing Deputy Executive, ASUC Senator Solomon)</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240" w:before="0" w:lineRule="auto"/>
        <w:rPr>
          <w:rFonts w:ascii="Cambria" w:cs="Cambria" w:eastAsia="Cambria" w:hAnsi="Cambria"/>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 WHEREAS</w:t>
      </w:r>
      <w:r w:rsidDel="00000000" w:rsidR="00000000" w:rsidRPr="00000000">
        <w:rPr>
          <w:rFonts w:ascii="Cambria" w:cs="Cambria" w:eastAsia="Cambria" w:hAnsi="Cambria"/>
          <w:rtl w:val="0"/>
        </w:rPr>
        <w:t xml:space="preserve">, the University of California, Berkeley community relies heavily on alternative transportation, including bicycles and electric scooters, for daily travel to, from, and across campus; and</w:t>
      </w:r>
    </w:p>
    <w:p w:rsidR="00000000" w:rsidDel="00000000" w:rsidP="00000000" w:rsidRDefault="00000000" w:rsidRPr="00000000" w14:paraId="0000000B">
      <w:pPr>
        <w:spacing w:after="240" w:before="0" w:lineRule="auto"/>
        <w:rPr>
          <w:rFonts w:ascii="Cambria" w:cs="Cambria" w:eastAsia="Cambria" w:hAnsi="Cambria"/>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rtl w:val="0"/>
        </w:rPr>
        <w:t xml:space="preserve">, the campus population continues to grow, leading to increased multimodal transportation congestion on major thoroughfares such as Bancroft Way, Sproul Plaza, and the Sather Gate corridor; and</w:t>
      </w:r>
    </w:p>
    <w:p w:rsidR="00000000" w:rsidDel="00000000" w:rsidP="00000000" w:rsidRDefault="00000000" w:rsidRPr="00000000" w14:paraId="0000000C">
      <w:pPr>
        <w:spacing w:after="240" w:before="0" w:lineRule="auto"/>
        <w:rPr>
          <w:rFonts w:ascii="Cambria" w:cs="Cambria" w:eastAsia="Cambria" w:hAnsi="Cambria"/>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rtl w:val="0"/>
        </w:rPr>
        <w:t xml:space="preserve">, collisions and near-miss incidents involving bicycles, scooters, pedestrians, and motor vehicles have become more frequent, risking the health and safety of students, faculty, staff, and visitors¹</w:t>
      </w:r>
      <w:r w:rsidDel="00000000" w:rsidR="00000000" w:rsidRPr="00000000">
        <w:rPr>
          <w:rFonts w:ascii="Cambria" w:cs="Cambria" w:eastAsia="Cambria" w:hAnsi="Cambria"/>
          <w:u w:val="single"/>
          <w:rtl w:val="0"/>
        </w:rPr>
        <w:t xml:space="preserve">; and, </w:t>
      </w:r>
      <w:r w:rsidDel="00000000" w:rsidR="00000000" w:rsidRPr="00000000">
        <w:rPr>
          <w:rtl w:val="0"/>
        </w:rPr>
      </w:r>
    </w:p>
    <w:p w:rsidR="00000000" w:rsidDel="00000000" w:rsidP="00000000" w:rsidRDefault="00000000" w:rsidRPr="00000000" w14:paraId="0000000D">
      <w:pPr>
        <w:spacing w:after="240" w:before="0" w:lineRule="auto"/>
        <w:rPr>
          <w:rFonts w:ascii="Cambria" w:cs="Cambria" w:eastAsia="Cambria" w:hAnsi="Cambria"/>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rtl w:val="0"/>
        </w:rPr>
        <w:t xml:space="preserve">, inadequate dedicated bike lanes, limited signage, and unclear right-of-way rules have contributed to preventable accidents and unsafe travel behaviors; and</w:t>
      </w:r>
    </w:p>
    <w:p w:rsidR="00000000" w:rsidDel="00000000" w:rsidP="00000000" w:rsidRDefault="00000000" w:rsidRPr="00000000" w14:paraId="0000000E">
      <w:pPr>
        <w:spacing w:after="240" w:before="0" w:lineRule="auto"/>
        <w:rPr>
          <w:rFonts w:ascii="Cambria" w:cs="Cambria" w:eastAsia="Cambria" w:hAnsi="Cambria"/>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rtl w:val="0"/>
        </w:rPr>
        <w:t xml:space="preserve">, improper scooter and bicycle parking obstructs ADA pathways, building entrances, and pedestrian walkways, disproportionately affecting students with disabilities; and</w:t>
      </w:r>
    </w:p>
    <w:p w:rsidR="00000000" w:rsidDel="00000000" w:rsidP="00000000" w:rsidRDefault="00000000" w:rsidRPr="00000000" w14:paraId="0000000F">
      <w:pPr>
        <w:spacing w:after="240" w:before="0" w:lineRule="auto"/>
        <w:rPr>
          <w:rFonts w:ascii="Cambria" w:cs="Cambria" w:eastAsia="Cambria" w:hAnsi="Cambria"/>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rtl w:val="0"/>
        </w:rPr>
        <w:t xml:space="preserve">, a lack of education and awareness surrounding safe riding practices, including helmet use, speed limits, and shared-path etiquette, leaves riders unprepared to make responsible transportation decisions; and</w:t>
      </w:r>
    </w:p>
    <w:p w:rsidR="00000000" w:rsidDel="00000000" w:rsidP="00000000" w:rsidRDefault="00000000" w:rsidRPr="00000000" w14:paraId="00000010">
      <w:pPr>
        <w:spacing w:after="240" w:before="0" w:lineRule="auto"/>
        <w:rPr>
          <w:rFonts w:ascii="Cambria" w:cs="Cambria" w:eastAsia="Cambria" w:hAnsi="Cambria"/>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rtl w:val="0"/>
        </w:rPr>
        <w:t xml:space="preserve">, improving bike and scooter infrastructure aligns with UC Berkeley’s sustainability goals by encouraging eco-friendly transportation modes and reducing dependence</w:t>
      </w:r>
    </w:p>
    <w:p w:rsidR="00000000" w:rsidDel="00000000" w:rsidP="00000000" w:rsidRDefault="00000000" w:rsidRPr="00000000" w14:paraId="00000011">
      <w:pPr>
        <w:spacing w:after="240" w:before="0" w:lineRule="auto"/>
        <w:rPr>
          <w:rFonts w:ascii="Cambria" w:cs="Cambria" w:eastAsia="Cambria" w:hAnsi="Cambria"/>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rtl w:val="0"/>
        </w:rPr>
        <w:t xml:space="preserve">, collaborative safety measures — including increased signage, improved lighting, designated lanes, parking corrals, and community education programs — have proven effective at peer institutions such as UCLA, UC Davis, and Stanford University; </w:t>
      </w:r>
      <w:r w:rsidDel="00000000" w:rsidR="00000000" w:rsidRPr="00000000">
        <w:rPr>
          <w:rFonts w:ascii="Cambria" w:cs="Cambria" w:eastAsia="Cambria" w:hAnsi="Cambria"/>
          <w:u w:val="single"/>
          <w:rtl w:val="0"/>
        </w:rPr>
        <w:t xml:space="preserve">and, </w:t>
      </w:r>
      <w:r w:rsidDel="00000000" w:rsidR="00000000" w:rsidRPr="00000000">
        <w:rPr>
          <w:rtl w:val="0"/>
        </w:rPr>
      </w:r>
    </w:p>
    <w:p w:rsidR="00000000" w:rsidDel="00000000" w:rsidP="00000000" w:rsidRDefault="00000000" w:rsidRPr="00000000" w14:paraId="00000012">
      <w:pPr>
        <w:spacing w:after="240" w:before="0" w:lineRule="auto"/>
        <w:rPr>
          <w:rFonts w:ascii="Cambria" w:cs="Cambria" w:eastAsia="Cambria" w:hAnsi="Cambria"/>
          <w:sz w:val="26"/>
          <w:szCs w:val="26"/>
        </w:rPr>
      </w:pPr>
      <w:r w:rsidDel="00000000" w:rsidR="00000000" w:rsidRPr="00000000">
        <w:rPr>
          <w:rFonts w:ascii="Cambria" w:cs="Cambria" w:eastAsia="Cambria" w:hAnsi="Cambria"/>
          <w:b w:val="1"/>
          <w:bCs w:val="1"/>
          <w:strike w:val="1"/>
          <w:rtl w:val="0"/>
        </w:rPr>
        <w:t xml:space="preserve">Whereas</w:t>
      </w: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rtl w:val="0"/>
        </w:rPr>
        <w:t xml:space="preserve">, the ASUC has a responsibility to represent and protect the student body’s well-being and to advocate for accessible, sustainable, and safe mobility options on and around campus</w:t>
      </w:r>
      <w:r w:rsidDel="00000000" w:rsidR="00000000" w:rsidRPr="00000000">
        <w:rPr>
          <w:rFonts w:ascii="Times New Roman" w:cs="Times New Roman" w:eastAsia="Times New Roman" w:hAnsi="Times New Roman"/>
          <w:rtl w:val="0"/>
        </w:rPr>
        <w:t xml:space="preserve">³</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13">
      <w:pPr>
        <w:spacing w:after="18" w:before="0" w:lineRule="auto"/>
        <w:ind w:right="78"/>
        <w:rPr>
          <w:rFonts w:ascii="Cambria" w:cs="Cambria" w:eastAsia="Cambria" w:hAnsi="Cambria"/>
          <w:u w:val="single"/>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 BE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u w:val="single"/>
          <w:rtl w:val="0"/>
        </w:rPr>
        <w:t xml:space="preserve">BE IT </w:t>
      </w:r>
      <w:r w:rsidDel="00000000" w:rsidR="00000000" w:rsidRPr="00000000">
        <w:rPr>
          <w:rFonts w:ascii="Cambria" w:cs="Cambria" w:eastAsia="Cambria" w:hAnsi="Cambria"/>
          <w:b w:val="1"/>
          <w:bCs w:val="1"/>
          <w:rtl w:val="0"/>
        </w:rPr>
        <w:t xml:space="preserve">RESOLVED , </w:t>
      </w:r>
      <w:r w:rsidDel="00000000" w:rsidR="00000000" w:rsidRPr="00000000">
        <w:rPr>
          <w:rFonts w:ascii="Cambria" w:cs="Cambria" w:eastAsia="Cambria" w:hAnsi="Cambria"/>
          <w:rtl w:val="0"/>
        </w:rPr>
        <w:t xml:space="preserve">The Associated Students of the University of California urges the UC Berkeley Facilities and Services to prioritize the repainting of walkways across campus with the appropriate signage for bike and scooter commuters</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14">
      <w:pPr>
        <w:spacing w:after="18"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before="0" w:lineRule="auto"/>
        <w:ind w:right="78"/>
        <w:rPr>
          <w:rFonts w:ascii="Cambria" w:cs="Cambria" w:eastAsia="Cambria" w:hAnsi="Cambria"/>
          <w:u w:val="single"/>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Associated Students of the University of California urges the UC Administration to create bike lanes along South </w:t>
      </w:r>
      <w:r w:rsidDel="00000000" w:rsidR="00000000" w:rsidRPr="00000000">
        <w:rPr>
          <w:rFonts w:ascii="Cambria" w:cs="Cambria" w:eastAsia="Cambria" w:hAnsi="Cambria"/>
          <w:strike w:val="1"/>
          <w:rtl w:val="0"/>
        </w:rPr>
        <w:t xml:space="preserve">Dr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Drive</w:t>
      </w:r>
      <w:r w:rsidDel="00000000" w:rsidR="00000000" w:rsidRPr="00000000">
        <w:rPr>
          <w:rFonts w:ascii="Cambria" w:cs="Cambria" w:eastAsia="Cambria" w:hAnsi="Cambria"/>
          <w:rtl w:val="0"/>
        </w:rPr>
        <w:t xml:space="preserve">, the intersection between Campanile Way and Sather </w:t>
      </w:r>
      <w:r w:rsidDel="00000000" w:rsidR="00000000" w:rsidRPr="00000000">
        <w:rPr>
          <w:rFonts w:ascii="Cambria" w:cs="Cambria" w:eastAsia="Cambria" w:hAnsi="Cambria"/>
          <w:strike w:val="1"/>
          <w:rtl w:val="0"/>
        </w:rPr>
        <w:t xml:space="preserve">Rd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Road</w:t>
      </w:r>
      <w:r w:rsidDel="00000000" w:rsidR="00000000" w:rsidRPr="00000000">
        <w:rPr>
          <w:rFonts w:ascii="Cambria" w:cs="Cambria" w:eastAsia="Cambria" w:hAnsi="Cambria"/>
          <w:rtl w:val="0"/>
        </w:rPr>
        <w:t xml:space="preserve">, Sproul Hall, and Speiker Plaza, among other roads and walkways</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16">
      <w:pPr>
        <w:spacing w:after="18"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before="0" w:lineRule="auto"/>
        <w:ind w:right="78"/>
        <w:rPr>
          <w:rFonts w:ascii="Cambria" w:cs="Cambria" w:eastAsia="Cambria" w:hAnsi="Cambria"/>
          <w:u w:val="single"/>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Associated Students of the University of California urges the UC Administration to increase bike and scooter parking on campus by 20%, aligned with the increase in student demand</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18">
      <w:pPr>
        <w:spacing w:after="18"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before="0" w:lineRule="auto"/>
        <w:ind w:right="78"/>
        <w:rPr>
          <w:rFonts w:ascii="Cambria" w:cs="Cambria" w:eastAsia="Cambria" w:hAnsi="Cambria"/>
          <w:u w:val="single"/>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Associated Students of the University of California urges the administration to reaffirm that Sproul Plaza is a dismount zone for all vehicles</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1A">
      <w:pPr>
        <w:spacing w:after="18" w:before="0" w:lineRule="auto"/>
        <w:ind w:right="78"/>
        <w:rPr>
          <w:rFonts w:ascii="Cambria" w:cs="Cambria" w:eastAsia="Cambria" w:hAnsi="Cambria"/>
          <w:u w:val="single"/>
        </w:rPr>
      </w:pPr>
      <w:r w:rsidDel="00000000" w:rsidR="00000000" w:rsidRPr="00000000">
        <w:rPr>
          <w:rtl w:val="0"/>
        </w:rPr>
      </w:r>
    </w:p>
    <w:p w:rsidR="00000000" w:rsidDel="00000000" w:rsidP="00000000" w:rsidRDefault="00000000" w:rsidRPr="00000000" w14:paraId="0000001B">
      <w:pPr>
        <w:spacing w:after="18" w:before="0" w:lineRule="auto"/>
        <w:ind w:right="78"/>
        <w:rPr>
          <w:rFonts w:ascii="Cambria" w:cs="Cambria" w:eastAsia="Cambria" w:hAnsi="Cambria"/>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Associated Students of the University of California calls for an education campaign developed by the University of California Parking and Transportation to promote awareness of safety to bicycle, scooter, and motor vehicle users</w:t>
      </w:r>
      <w:r w:rsidDel="00000000" w:rsidR="00000000" w:rsidRPr="00000000">
        <w:rPr>
          <w:rFonts w:ascii="Cambria" w:cs="Cambria" w:eastAsia="Cambria" w:hAnsi="Cambria"/>
          <w:u w:val="single"/>
          <w:rtl w:val="0"/>
        </w:rPr>
        <w:t xml:space="preserve">.</w:t>
      </w:r>
      <w:r w:rsidDel="00000000" w:rsidR="00000000" w:rsidRPr="00000000">
        <w:rPr>
          <w:rtl w:val="0"/>
        </w:rPr>
      </w:r>
    </w:p>
    <w:p w:rsidR="00000000" w:rsidDel="00000000" w:rsidP="00000000" w:rsidRDefault="00000000" w:rsidRPr="00000000" w14:paraId="0000001C">
      <w:pPr>
        <w:spacing w:after="18" w:before="0"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D">
      <w:pPr>
        <w:spacing w:after="18" w:before="0" w:lineRule="auto"/>
        <w:ind w:right="78"/>
        <w:rPr>
          <w:rFonts w:ascii="Cambria" w:cs="Cambria" w:eastAsia="Cambria" w:hAnsi="Cambria"/>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Associated Students of the University of California recommends the inclusion of a “Safe Mobility and Shared Pathways” module presented during the Golden Bear Orientation to teach new students the best practices to navigate multimodal transportation responsibly</w:t>
      </w:r>
      <w:r w:rsidDel="00000000" w:rsidR="00000000" w:rsidRPr="00000000">
        <w:rPr>
          <w:rFonts w:ascii="Cambria" w:cs="Cambria" w:eastAsia="Cambria" w:hAnsi="Cambria"/>
          <w:u w:val="single"/>
          <w:rtl w:val="0"/>
        </w:rPr>
        <w:t xml:space="preserve">.</w:t>
      </w:r>
      <w:r w:rsidDel="00000000" w:rsidR="00000000" w:rsidRPr="00000000">
        <w:rPr>
          <w:rtl w:val="0"/>
        </w:rPr>
      </w:r>
    </w:p>
    <w:p w:rsidR="00000000" w:rsidDel="00000000" w:rsidP="00000000" w:rsidRDefault="00000000" w:rsidRPr="00000000" w14:paraId="0000001E">
      <w:pPr>
        <w:spacing w:after="18" w:before="0"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before="0"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w:t>
      </w:r>
      <w:r w:rsidDel="00000000" w:rsidR="00000000" w:rsidRPr="00000000">
        <w:rPr>
          <w:rFonts w:ascii="Cambria" w:cs="Cambria" w:eastAsia="Cambria" w:hAnsi="Cambria"/>
          <w:b w:val="1"/>
          <w:bCs w:val="1"/>
          <w:strike w:val="1"/>
          <w:rtl w:val="0"/>
        </w:rPr>
        <w:t xml:space="preserve">IT BE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u w:val="single"/>
          <w:rtl w:val="0"/>
        </w:rPr>
        <w:t xml:space="preserve">BE IT FINALLY</w:t>
      </w:r>
      <w:r w:rsidDel="00000000" w:rsidR="00000000" w:rsidRPr="00000000">
        <w:rPr>
          <w:rFonts w:ascii="Cambria" w:cs="Cambria" w:eastAsia="Cambria" w:hAnsi="Cambria"/>
          <w:b w:val="1"/>
          <w:bCs w:val="1"/>
          <w:rtl w:val="0"/>
        </w:rPr>
        <w:t xml:space="preserve"> RESOLVED</w:t>
      </w:r>
      <w:r w:rsidDel="00000000" w:rsidR="00000000" w:rsidRPr="00000000">
        <w:rPr>
          <w:rFonts w:ascii="Cambria" w:cs="Cambria" w:eastAsia="Cambria" w:hAnsi="Cambria"/>
          <w:b w:val="1"/>
          <w:bCs w:val="1"/>
          <w:u w:val="single"/>
          <w:rtl w:val="0"/>
        </w:rPr>
        <w:t xml:space="preserve">, </w:t>
      </w:r>
      <w:r w:rsidDel="00000000" w:rsidR="00000000" w:rsidRPr="00000000">
        <w:rPr>
          <w:rFonts w:ascii="Cambria" w:cs="Cambria" w:eastAsia="Cambria" w:hAnsi="Cambria"/>
          <w:rtl w:val="0"/>
        </w:rPr>
        <w:t xml:space="preserve">The Associated Students of the University of California encourages collaboration between the University of California Police Department and University of California Parking and Transportation to implement non-punitive enforcement strategies. </w:t>
      </w:r>
    </w:p>
    <w:p w:rsidR="00000000" w:rsidDel="00000000" w:rsidP="00000000" w:rsidRDefault="00000000" w:rsidRPr="00000000" w14:paraId="00000020">
      <w:pPr>
        <w:spacing w:after="18" w:before="0" w:lineRule="auto"/>
        <w:ind w:right="78"/>
        <w:rPr>
          <w:rFonts w:ascii="Cambria" w:cs="Cambria" w:eastAsia="Cambria" w:hAnsi="Cambria"/>
        </w:rPr>
      </w:pP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ind w:left="0" w:firstLine="0"/>
      <w:rPr>
        <w:rFonts w:ascii="Times New Roman" w:cs="Times New Roman" w:eastAsia="Times New Roman" w:hAnsi="Times New Roman"/>
        <w:sz w:val="18"/>
        <w:szCs w:val="18"/>
      </w:rPr>
    </w:pPr>
    <w:r w:rsidDel="00000000" w:rsidR="00000000" w:rsidRPr="00000000">
      <w:rPr>
        <w:sz w:val="20"/>
        <w:szCs w:val="20"/>
        <w:rtl w:val="0"/>
      </w:rPr>
      <w:t xml:space="preserve">¹</w:t>
    </w:r>
    <w:hyperlink r:id="rId1">
      <w:r w:rsidDel="00000000" w:rsidR="00000000" w:rsidRPr="00000000">
        <w:rPr>
          <w:rFonts w:ascii="Times New Roman" w:cs="Times New Roman" w:eastAsia="Times New Roman" w:hAnsi="Times New Roman"/>
          <w:color w:val="1155cc"/>
          <w:sz w:val="18"/>
          <w:szCs w:val="18"/>
          <w:u w:val="single"/>
          <w:rtl w:val="0"/>
        </w:rPr>
        <w:t xml:space="preserve">https://uhs.berkeley.edu/health-promotion/health-topics/micromobility-safety</w:t>
      </w:r>
    </w:hyperlink>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23">
    <w:pPr>
      <w:ind w:left="0" w:firstLine="0"/>
      <w:rPr/>
    </w:pPr>
    <w:r w:rsidDel="00000000" w:rsidR="00000000" w:rsidRPr="00000000">
      <w:rPr>
        <w:rFonts w:ascii="Times New Roman" w:cs="Times New Roman" w:eastAsia="Times New Roman" w:hAnsi="Times New Roman"/>
        <w:sz w:val="24"/>
        <w:szCs w:val="24"/>
        <w:vertAlign w:val="superscript"/>
        <w:rtl w:val="0"/>
      </w:rPr>
      <w:t xml:space="preserve">2</w:t>
    </w:r>
    <w:hyperlink r:id="rId2">
      <w:r w:rsidDel="00000000" w:rsidR="00000000" w:rsidRPr="00000000">
        <w:rPr>
          <w:rFonts w:ascii="Times New Roman" w:cs="Times New Roman" w:eastAsia="Times New Roman" w:hAnsi="Times New Roman"/>
          <w:color w:val="1155cc"/>
          <w:sz w:val="18"/>
          <w:szCs w:val="18"/>
          <w:u w:val="single"/>
          <w:rtl w:val="0"/>
        </w:rPr>
        <w:t xml:space="preserve">https://transportation.ucla.edu/blog/why-dismount-zones-ucla-are-about-more-safety</w:t>
      </w:r>
    </w:hyperlink>
    <w:r w:rsidDel="00000000" w:rsidR="00000000" w:rsidRPr="00000000">
      <w:rPr>
        <w:rtl w:val="0"/>
      </w:rPr>
    </w:r>
  </w:p>
  <w:p w:rsidR="00000000" w:rsidDel="00000000" w:rsidP="00000000" w:rsidRDefault="00000000" w:rsidRPr="00000000" w14:paraId="00000024">
    <w:pPr>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rtl w:val="0"/>
      </w:rPr>
      <w:t xml:space="preserve">³</w:t>
    </w:r>
    <w:hyperlink r:id="rId3">
      <w:r w:rsidDel="00000000" w:rsidR="00000000" w:rsidRPr="00000000">
        <w:rPr>
          <w:rFonts w:ascii="Times New Roman" w:cs="Times New Roman" w:eastAsia="Times New Roman" w:hAnsi="Times New Roman"/>
          <w:color w:val="1155cc"/>
          <w:sz w:val="18"/>
          <w:szCs w:val="18"/>
          <w:u w:val="single"/>
          <w:rtl w:val="0"/>
        </w:rPr>
        <w:t xml:space="preserve">https://sustainability.berkeley.edu/our-performance/transportation</w:t>
      </w:r>
    </w:hyperlink>
    <w:r w:rsidDel="00000000" w:rsidR="00000000" w:rsidRPr="00000000">
      <w:rPr>
        <w:rFonts w:ascii="Times New Roman" w:cs="Times New Roman" w:eastAsia="Times New Roman" w:hAnsi="Times New Roman"/>
        <w:sz w:val="18"/>
        <w:szCs w:val="18"/>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ind w:left="720" w:firstLine="0"/>
      <w:rPr>
        <w:rFonts w:ascii="Times New Roman" w:cs="Times New Roman" w:eastAsia="Times New Roman" w:hAnsi="Times New Roman"/>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uhs.berkeley.edu/health-promotion/health-topics/micromobility-safety" TargetMode="External"/><Relationship Id="rId2" Type="http://schemas.openxmlformats.org/officeDocument/2006/relationships/hyperlink" Target="https://transportation.ucla.edu/blog/why-dismount-zones-ucla-are-about-more-safety" TargetMode="External"/><Relationship Id="rId3" Type="http://schemas.openxmlformats.org/officeDocument/2006/relationships/hyperlink" Target="https://sustainability.berkeley.edu/our-performance/transpor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wi2YFple71xorDiU3o1hTFrveQ==">CgMxLjAyDmguYzBsbW1nMTcwZGZtOAByITEycjZYSFJGUTlFb3FGdXFHMm9KTVR0OW4tdXZzTGI5TA==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